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6764" w:val="left"/>
          <w:tab w:leader="none" w:pos="7088" w:val="left"/>
          <w:tab w:leader="none" w:pos="9355" w:val="right"/>
        </w:tabs>
        <w:spacing w:line="240" w:lineRule="auto"/>
        <w:ind w:firstLine="0" w:left="6237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УТВЕРЖДЕН</w:t>
      </w:r>
    </w:p>
    <w:p w14:paraId="03000000">
      <w:pPr>
        <w:tabs>
          <w:tab w:leader="none" w:pos="7149" w:val="left"/>
          <w:tab w:leader="none" w:pos="9355" w:val="right"/>
        </w:tabs>
        <w:spacing w:line="240" w:lineRule="auto"/>
        <w:ind w:firstLine="0" w:left="12049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ФНС России</w:t>
      </w:r>
      <w:r>
        <w:rPr>
          <w:rFonts w:ascii="Times New Roman" w:hAnsi="Times New Roman"/>
          <w:sz w:val="24"/>
        </w:rPr>
        <w:t xml:space="preserve"> по Самарской области</w:t>
      </w:r>
    </w:p>
    <w:p w14:paraId="04000000">
      <w:pPr>
        <w:tabs>
          <w:tab w:leader="none" w:pos="7149" w:val="left"/>
          <w:tab w:leader="none" w:pos="9355" w:val="right"/>
        </w:tabs>
        <w:spacing w:line="240" w:lineRule="auto"/>
        <w:ind w:firstLine="0" w:left="12049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04.04.2022</w:t>
      </w:r>
    </w:p>
    <w:p w14:paraId="05000000">
      <w:pPr>
        <w:tabs>
          <w:tab w:leader="none" w:pos="7149" w:val="left"/>
          <w:tab w:leader="none" w:pos="9355" w:val="right"/>
        </w:tabs>
        <w:spacing w:line="240" w:lineRule="auto"/>
        <w:ind w:firstLine="0" w:left="12049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01-04/051</w:t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Ведомственный план 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ФНС России </w:t>
      </w: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 xml:space="preserve">Самарской области по </w:t>
      </w:r>
      <w:r>
        <w:rPr>
          <w:rFonts w:ascii="Times New Roman" w:hAnsi="Times New Roman"/>
          <w:b w:val="1"/>
          <w:sz w:val="28"/>
        </w:rPr>
        <w:t xml:space="preserve">реализации Концепции открытости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федеральных органов исполнительн</w:t>
      </w:r>
      <w:r>
        <w:rPr>
          <w:rFonts w:ascii="Times New Roman" w:hAnsi="Times New Roman"/>
          <w:b w:val="1"/>
          <w:sz w:val="28"/>
        </w:rPr>
        <w:t>ой власти на 202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год 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1. Внутриведомственные организационные мероприятия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8505"/>
        <w:gridCol w:w="2977"/>
        <w:gridCol w:w="3020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</w:t>
            </w:r>
            <w:r>
              <w:rPr>
                <w:rFonts w:ascii="Times New Roman" w:hAnsi="Times New Roman"/>
                <w:sz w:val="24"/>
              </w:rPr>
              <w:t>ый исполнитель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(по мере необходимости) специализированного обучения (тренинга)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сотрудников </w:t>
            </w:r>
            <w:r>
              <w:rPr>
                <w:rFonts w:ascii="Times New Roman" w:hAnsi="Times New Roman"/>
                <w:sz w:val="24"/>
              </w:rPr>
              <w:t>УФНС</w:t>
            </w:r>
            <w:r>
              <w:rPr>
                <w:rFonts w:ascii="Times New Roman" w:hAnsi="Times New Roman"/>
                <w:sz w:val="24"/>
              </w:rPr>
              <w:t xml:space="preserve"> России </w:t>
            </w:r>
            <w:r>
              <w:rPr>
                <w:rFonts w:ascii="Times New Roman" w:hAnsi="Times New Roman"/>
                <w:sz w:val="24"/>
              </w:rPr>
              <w:t xml:space="preserve">по Самарской области (далее – Управление) </w:t>
            </w:r>
            <w:r>
              <w:rPr>
                <w:rFonts w:ascii="Times New Roman" w:hAnsi="Times New Roman"/>
                <w:sz w:val="24"/>
              </w:rPr>
              <w:t>в области открытых данных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Управления, ответственные за формирование наборов открытых данных</w:t>
            </w:r>
          </w:p>
        </w:tc>
      </w:tr>
    </w:tbl>
    <w:p w14:paraId="1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2. Развитие ключевых механизмов открытости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8505"/>
        <w:gridCol w:w="2977"/>
        <w:gridCol w:w="3020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Реализация принципа информационной открытости в </w:t>
            </w:r>
            <w:r>
              <w:rPr>
                <w:rFonts w:ascii="Times New Roman" w:hAnsi="Times New Roman"/>
                <w:i w:val="1"/>
                <w:sz w:val="24"/>
              </w:rPr>
              <w:t>Управлении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размещения на официальном сайте ФНС России и актуализации информации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с привлечением </w:t>
            </w:r>
            <w:r>
              <w:rPr>
                <w:rFonts w:ascii="Times New Roman" w:hAnsi="Times New Roman"/>
                <w:sz w:val="24"/>
              </w:rPr>
              <w:t>профильных</w:t>
            </w:r>
            <w:r>
              <w:rPr>
                <w:rFonts w:ascii="Times New Roman" w:hAnsi="Times New Roman"/>
                <w:sz w:val="24"/>
              </w:rPr>
              <w:t xml:space="preserve"> отделов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на официальном </w:t>
            </w:r>
            <w:r>
              <w:rPr>
                <w:rFonts w:ascii="Times New Roman" w:hAnsi="Times New Roman"/>
                <w:sz w:val="24"/>
              </w:rPr>
              <w:t>сайте</w:t>
            </w:r>
            <w:r>
              <w:rPr>
                <w:rFonts w:ascii="Times New Roman" w:hAnsi="Times New Roman"/>
                <w:sz w:val="24"/>
              </w:rPr>
              <w:t xml:space="preserve"> ФНС России специального раздела с информацией о проводимых мероприятиях в области открытости ФНС России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2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  <w:p w14:paraId="28000000">
            <w:pPr>
              <w:ind w:firstLine="709"/>
              <w:jc w:val="center"/>
            </w:pPr>
          </w:p>
        </w:tc>
        <w:tc>
          <w:tcPr>
            <w:tcW w:type="dxa" w:w="3020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с привлечением </w:t>
            </w:r>
            <w:r>
              <w:rPr>
                <w:rFonts w:ascii="Times New Roman" w:hAnsi="Times New Roman"/>
                <w:sz w:val="24"/>
              </w:rPr>
              <w:t xml:space="preserve">профильных </w:t>
            </w:r>
            <w:r>
              <w:rPr>
                <w:rFonts w:ascii="Times New Roman" w:hAnsi="Times New Roman"/>
                <w:sz w:val="24"/>
              </w:rPr>
              <w:t xml:space="preserve"> отделов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размещение в региональном разделе сайта ФНС России информационно-просветительских материалов для налогоплательщиков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2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3020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с привлечением </w:t>
            </w:r>
            <w:r>
              <w:rPr>
                <w:rFonts w:ascii="Times New Roman" w:hAnsi="Times New Roman"/>
                <w:sz w:val="24"/>
              </w:rPr>
              <w:t xml:space="preserve">профильных </w:t>
            </w:r>
            <w:r>
              <w:rPr>
                <w:rFonts w:ascii="Times New Roman" w:hAnsi="Times New Roman"/>
                <w:sz w:val="24"/>
              </w:rPr>
              <w:t>отделов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Обеспечение работы с открытыми данными в </w:t>
            </w:r>
            <w:r>
              <w:rPr>
                <w:rFonts w:ascii="Times New Roman" w:hAnsi="Times New Roman"/>
                <w:i w:val="1"/>
                <w:sz w:val="24"/>
              </w:rPr>
              <w:t>Управлении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анализа структуры ОД, размещенных на </w:t>
            </w:r>
            <w:r>
              <w:rPr>
                <w:rFonts w:ascii="Times New Roman" w:hAnsi="Times New Roman"/>
                <w:sz w:val="24"/>
              </w:rPr>
              <w:t>официальном</w:t>
            </w:r>
            <w:r>
              <w:rPr>
                <w:rFonts w:ascii="Times New Roman" w:hAnsi="Times New Roman"/>
                <w:sz w:val="24"/>
              </w:rPr>
              <w:t xml:space="preserve"> сайте ФНС России, и разработка предложений по их совершенствованию.</w:t>
            </w:r>
            <w:r>
              <w:rPr>
                <w:rFonts w:ascii="Times New Roman" w:hAnsi="Times New Roman"/>
                <w:sz w:val="24"/>
              </w:rPr>
              <w:t xml:space="preserve"> Совершенствование структуры и наборов ОД в соответствии с потребностями референтных групп Управления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</w:t>
            </w:r>
            <w:r>
              <w:rPr>
                <w:rFonts w:ascii="Times New Roman" w:hAnsi="Times New Roman"/>
                <w:sz w:val="24"/>
              </w:rPr>
              <w:t>турные подразделения Управления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>
              <w:rPr>
                <w:rFonts w:ascii="Times New Roman" w:hAnsi="Times New Roman"/>
                <w:i w:val="1"/>
                <w:sz w:val="24"/>
              </w:rPr>
              <w:t>Управлении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Определение перечня общественно-значимых проектов нормативных правовых актов, требующих общественного обсуждения и представления в понятном (доступном) формате.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налогоплательщиков/плательщиков страховых взносов (о</w:t>
            </w:r>
            <w:r>
              <w:rPr>
                <w:rFonts w:ascii="Times New Roman" w:hAnsi="Times New Roman"/>
                <w:sz w:val="24"/>
              </w:rPr>
              <w:t>казание информационной поддержки налогоплательщикам/плательщикам страховых взносов)</w:t>
            </w:r>
            <w:r>
              <w:rPr>
                <w:rFonts w:ascii="Times New Roman" w:hAnsi="Times New Roman"/>
                <w:sz w:val="24"/>
              </w:rPr>
              <w:t xml:space="preserve"> о методологических позициях налогового законодательства, согласованных с Минфином России, путем размещения соответствующих разъяснений на официальном сайте ФНС России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</w:t>
            </w:r>
            <w:r>
              <w:rPr>
                <w:rFonts w:ascii="Times New Roman" w:hAnsi="Times New Roman"/>
                <w:sz w:val="24"/>
              </w:rPr>
              <w:t>турные подразделения Управления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интернет-сервиса «Наиболее часто задаваемые вопросы» на </w:t>
            </w:r>
            <w:r>
              <w:rPr>
                <w:rFonts w:ascii="Times New Roman" w:hAnsi="Times New Roman"/>
                <w:sz w:val="24"/>
              </w:rPr>
              <w:t>официальном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сайте ФНС Росс</w:t>
            </w:r>
            <w:r>
              <w:rPr>
                <w:rFonts w:ascii="Times New Roman" w:hAnsi="Times New Roman"/>
                <w:sz w:val="24"/>
              </w:rPr>
              <w:t>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</w:t>
            </w:r>
            <w:r>
              <w:rPr>
                <w:rFonts w:ascii="Times New Roman" w:hAnsi="Times New Roman"/>
                <w:sz w:val="24"/>
              </w:rPr>
              <w:t xml:space="preserve">гоплательщиками с привлечением профильных </w:t>
            </w:r>
            <w:r>
              <w:rPr>
                <w:rFonts w:ascii="Times New Roman" w:hAnsi="Times New Roman"/>
                <w:sz w:val="24"/>
              </w:rPr>
              <w:t xml:space="preserve"> отделов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наполнения информационного ресурса «Справочная информация о ставках и льготах по имущественным налогам» сведениями о принятых органами власти Самарской области и органами местного самоуправления нормативных правовых актах по установлению налоговых ставок и налоговых льгот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налогообложения имущества, 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налогообложения юридических лиц,</w:t>
            </w: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</w:t>
            </w:r>
            <w:r>
              <w:rPr>
                <w:rFonts w:ascii="Times New Roman" w:hAnsi="Times New Roman"/>
                <w:i w:val="1"/>
                <w:sz w:val="24"/>
              </w:rPr>
              <w:t>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и достижение результатов показателей Публичной декларации целей и задач ФНС России на 2022 год структурными подразделениями Управления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 2022 года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Структурные подразделения Управления 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</w:t>
            </w:r>
            <w:r>
              <w:rPr>
                <w:rFonts w:ascii="Times New Roman" w:hAnsi="Times New Roman"/>
                <w:i w:val="1"/>
                <w:sz w:val="24"/>
              </w:rPr>
              <w:t xml:space="preserve">Формирование публичной отчетности </w:t>
            </w:r>
            <w:r>
              <w:rPr>
                <w:rFonts w:ascii="Times New Roman" w:hAnsi="Times New Roman"/>
                <w:i w:val="1"/>
                <w:sz w:val="24"/>
              </w:rPr>
              <w:t>Управления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сайте ФНС России статистической информации об осуществлении закупок для государственных нужд </w:t>
            </w:r>
            <w:r>
              <w:rPr>
                <w:rFonts w:ascii="Times New Roman" w:hAnsi="Times New Roman"/>
                <w:i w:val="1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, территориальных органов </w:t>
            </w:r>
            <w:r>
              <w:rPr>
                <w:rFonts w:ascii="Times New Roman" w:hAnsi="Times New Roman"/>
                <w:i w:val="1"/>
                <w:sz w:val="24"/>
              </w:rPr>
              <w:t>Управления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 в течение 3 дней с момента подготовки информации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Хозяйственный отдел</w:t>
            </w:r>
          </w:p>
        </w:tc>
      </w:tr>
      <w:tr>
        <w:trPr>
          <w:trHeight w:hRule="atLeast" w:val="5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pStyle w:val="Style_3"/>
              <w:spacing w:after="24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</w:t>
            </w:r>
            <w:r>
              <w:rPr>
                <w:rFonts w:ascii="Times New Roman" w:hAnsi="Times New Roman"/>
                <w:i w:val="1"/>
                <w:sz w:val="24"/>
              </w:rPr>
              <w:t xml:space="preserve">Информирование о работе </w:t>
            </w:r>
            <w:r>
              <w:rPr>
                <w:rFonts w:ascii="Times New Roman" w:hAnsi="Times New Roman"/>
                <w:i w:val="1"/>
                <w:sz w:val="24"/>
              </w:rPr>
              <w:t>Управления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 обращениями граждан и организаций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и размещение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Fonts w:ascii="Times New Roman" w:hAnsi="Times New Roman"/>
                <w:sz w:val="24"/>
              </w:rPr>
              <w:t>сайте ФНС России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 в течение 3 дней с момента подготовки обзора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и размещение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Fonts w:ascii="Times New Roman" w:hAnsi="Times New Roman"/>
                <w:sz w:val="24"/>
              </w:rPr>
              <w:t xml:space="preserve">сайте ФНС России информации о результатах работы по досудебному урегулированию споров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раз в год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досудебного урегулирования налоговых споров,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размещение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Fonts w:ascii="Times New Roman" w:hAnsi="Times New Roman"/>
                <w:sz w:val="24"/>
              </w:rPr>
              <w:t xml:space="preserve">сайте ФНС России </w:t>
            </w:r>
            <w:r>
              <w:rPr>
                <w:rFonts w:ascii="Times New Roman" w:hAnsi="Times New Roman"/>
                <w:sz w:val="24"/>
              </w:rPr>
              <w:t>справки о работе ФНС России и территориальных налоговых органов с обращениями граждан и запросами пользователей информации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в течение 3 дней с момента подготовки информации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 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Публикация на сайте ФНС России информации о сервисах «Узнать о жалобе» и </w:t>
            </w:r>
            <w:r>
              <w:rPr>
                <w:rFonts w:ascii="Times New Roman" w:hAnsi="Times New Roman"/>
                <w:sz w:val="24"/>
              </w:rPr>
              <w:t>«Решения по жалобам», о проводимых мероприятиях по развитию системы досудебного урегулирования споров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раз в год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досудебного урегулирования налоговых споров,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 </w:t>
            </w:r>
          </w:p>
        </w:tc>
      </w:tr>
      <w:tr>
        <w:trPr>
          <w:trHeight w:hRule="atLeast" w:val="27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pStyle w:val="Style_3"/>
              <w:spacing w:after="240" w:line="240" w:lineRule="auto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</w:t>
            </w:r>
            <w:r>
              <w:rPr>
                <w:rFonts w:ascii="Times New Roman" w:hAnsi="Times New Roman"/>
                <w:i w:val="1"/>
                <w:sz w:val="24"/>
              </w:rPr>
              <w:t xml:space="preserve">Организация работы с референтными группами </w:t>
            </w:r>
            <w:r>
              <w:rPr>
                <w:rFonts w:ascii="Times New Roman" w:hAnsi="Times New Roman"/>
                <w:i w:val="1"/>
                <w:sz w:val="24"/>
              </w:rPr>
              <w:t>Управления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Управления и подведомственных инспекций в совместных совещаниях с представителями органов государственной власти и местного самоуправления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2022 года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Управления</w:t>
            </w: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Подведомственные инспекции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pStyle w:val="Style_3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Управления в мероприятиях постоянно действующих межведомственных рабочих групп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2022 года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Управлением и территориальными налоговыми инспекциями 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 и страховых взносов </w:t>
            </w:r>
            <w:r>
              <w:rPr>
                <w:rFonts w:ascii="Times New Roman" w:hAnsi="Times New Roman"/>
                <w:sz w:val="24"/>
              </w:rPr>
              <w:t xml:space="preserve">либо на разъяснение права на налоговые льготы </w:t>
            </w:r>
          </w:p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2022 года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</w:t>
            </w: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Управления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Подведомственные инспекции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(при инициации мероприятий ФНС России)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pStyle w:val="Style_3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структурными подразделениями Управления совещаний-семинаров для территориальных налоговых органов по направлениям деятельности ФНС России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2022 года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Профильные отделы по</w:t>
            </w:r>
            <w:r>
              <w:rPr>
                <w:rFonts w:ascii="Times New Roman" w:hAnsi="Times New Roman"/>
                <w:sz w:val="24"/>
              </w:rPr>
              <w:t xml:space="preserve"> вопросам</w:t>
            </w:r>
            <w:r>
              <w:rPr>
                <w:rFonts w:ascii="Times New Roman" w:hAnsi="Times New Roman"/>
                <w:sz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</w:tr>
      <w:tr>
        <w:trPr>
          <w:trHeight w:hRule="atLeast" w:val="60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</w:t>
            </w:r>
            <w:r>
              <w:rPr>
                <w:rFonts w:ascii="Times New Roman" w:hAnsi="Times New Roman"/>
                <w:i w:val="1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i w:val="1"/>
                <w:sz w:val="24"/>
              </w:rPr>
              <w:t>Управления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 Общественным советом при </w:t>
            </w:r>
          </w:p>
          <w:p w14:paraId="96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Управлении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</w:t>
            </w:r>
            <w:r>
              <w:rPr>
                <w:rStyle w:val="Style_4_ch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Style_4_ch"/>
                <w:color w:val="000000"/>
                <w:sz w:val="24"/>
              </w:rPr>
              <w:t xml:space="preserve">сайте ФНС России </w:t>
            </w:r>
            <w:r>
              <w:rPr>
                <w:rFonts w:ascii="Times New Roman" w:hAnsi="Times New Roman"/>
                <w:sz w:val="24"/>
              </w:rPr>
              <w:t xml:space="preserve">информации о персональном составе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с момента внесения изменений в персональный состав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</w:tc>
      </w:tr>
      <w:tr>
        <w:trPr>
          <w:trHeight w:hRule="atLeast" w:val="43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pStyle w:val="Style_3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 xml:space="preserve">Размещение на сайте ФНС России плана работы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утверждения плана работы Общественного совета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pStyle w:val="Style_5"/>
              <w:spacing w:after="0" w:before="0" w:line="240" w:lineRule="auto"/>
              <w:ind w:firstLine="0"/>
              <w:jc w:val="left"/>
              <w:rPr>
                <w:sz w:val="24"/>
                <w:highlight w:val="white"/>
              </w:rPr>
            </w:pPr>
            <w:r>
              <w:rPr>
                <w:sz w:val="24"/>
              </w:rPr>
              <w:t>Отдел работы с налогоплательщиками</w:t>
            </w:r>
          </w:p>
        </w:tc>
      </w:tr>
      <w:tr>
        <w:trPr>
          <w:trHeight w:hRule="atLeast" w:val="48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5"/>
              <w:spacing w:after="0" w:before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Общественного совета при </w:t>
            </w:r>
            <w:r>
              <w:rPr>
                <w:rStyle w:val="Style_4_ch"/>
                <w:color w:val="000000"/>
                <w:sz w:val="24"/>
              </w:rPr>
              <w:t>Управлении</w:t>
            </w:r>
            <w:r>
              <w:rPr>
                <w:sz w:val="24"/>
              </w:rPr>
              <w:t xml:space="preserve"> в порядке, определенном руководителем Управления, в работе аттестационных комиссий, конкурсных комиссий на замещение вакантной должности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after="0" w:line="240" w:lineRule="auto"/>
              <w:ind/>
              <w:rPr>
                <w:rStyle w:val="Style_4_ch"/>
                <w:color w:val="000000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Отдел кадров</w:t>
            </w:r>
          </w:p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Отдел безопасности</w:t>
            </w:r>
          </w:p>
        </w:tc>
      </w:tr>
      <w:tr>
        <w:trPr>
          <w:trHeight w:hRule="atLeast" w:val="37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 сайте ФНС России, а также в СМИ материалов, информирующих о деятельности Общественного совета при Управлении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следующего рабочего дня после проведения мероприятия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5"/>
              <w:spacing w:after="0"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Отдел работы с налогоплательщиками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IX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Механизм:</w:t>
            </w:r>
            <w:r>
              <w:rPr>
                <w:rStyle w:val="Style_4_ch"/>
                <w:i w:val="1"/>
                <w:color w:val="000000"/>
                <w:sz w:val="24"/>
              </w:rPr>
              <w:t xml:space="preserve"> Работа пресс-службы </w:t>
            </w:r>
            <w:r>
              <w:rPr>
                <w:rStyle w:val="Style_4_ch"/>
                <w:i w:val="1"/>
                <w:color w:val="000000"/>
                <w:sz w:val="24"/>
              </w:rPr>
              <w:t>Управления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3"/>
              <w:spacing w:after="240" w:line="240" w:lineRule="auto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проведения пресс-конференций, брифингов, пресс-клубов с представителями ведущих СМИ, а также размещение в печатных и электронных СМИ интервью представителей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по вопросам изменений в налоговом администрировании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лидерами СМИ (пресс-клубы) - не менее 2-х раз в год, интервью с руководством (представителями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на ведущих телеканалах России и в печатных и электронных СМИ по освещению деятельности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- не менее 12 раз в год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Отдел работы с налогоплательщиками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pStyle w:val="Style_3"/>
              <w:spacing w:after="240" w:line="240" w:lineRule="auto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раздела «Новости»  блока региональной информации на сайте ФНС России, в котором публикуются интервью с руководством Управления, новости, пресс-релизы о деятельности Управления, видеозаписи официальных мероприятий с участием Управления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 Управления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pStyle w:val="Style_5"/>
              <w:spacing w:after="0" w:before="0" w:line="240" w:lineRule="auto"/>
              <w:ind w:firstLine="0" w:left="40"/>
              <w:jc w:val="left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Механизм: </w:t>
            </w:r>
            <w:r>
              <w:rPr>
                <w:rStyle w:val="Style_4_ch"/>
                <w:i w:val="1"/>
                <w:color w:val="000000"/>
                <w:sz w:val="24"/>
              </w:rPr>
              <w:t xml:space="preserve">Независимая антикоррупционная экспертиза и общественный мониторинг правоприменения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в региональном сегменте на сайте ФНС России сведений о выполнении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 противодействия коррупции в Управлении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rPr>
                <w:rStyle w:val="Style_4_ch"/>
                <w:color w:val="000000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Отдел безопасности</w:t>
            </w:r>
          </w:p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Актуализация нормативных правовых актов в сфере противодействия коррупции, размещаемых в региональном блоке сайта ФНС России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4_ch"/>
                <w:color w:val="000000"/>
                <w:sz w:val="24"/>
              </w:rPr>
              <w:t>На постоянной основе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line="240" w:lineRule="auto"/>
              <w:ind/>
              <w:rPr>
                <w:rStyle w:val="Style_4_ch"/>
                <w:color w:val="000000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Отдел безопасности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pStyle w:val="Style_3"/>
              <w:spacing w:after="240" w:line="240" w:lineRule="auto"/>
              <w:ind w:firstLine="0" w:left="34"/>
              <w:jc w:val="both"/>
              <w:rPr>
                <w:rStyle w:val="Style_4_ch"/>
                <w:color w:val="000000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Организация работы по соблюдению этических норм и правил, установленных Кодексом этики и служебного поведения государственных гражданских служащих ФНС России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jc w:val="center"/>
              <w:rPr>
                <w:rStyle w:val="Style_4_ch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кадров</w:t>
            </w:r>
          </w:p>
          <w:p w14:paraId="CB000000">
            <w:pPr>
              <w:spacing w:after="0" w:line="240" w:lineRule="auto"/>
              <w:ind/>
              <w:rPr>
                <w:rStyle w:val="Style_4_ch"/>
                <w:color w:val="000000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Отдел безопасности</w:t>
            </w:r>
          </w:p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3. Инициативные проекты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8505"/>
        <w:gridCol w:w="2977"/>
        <w:gridCol w:w="3020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type="dxa" w:w="3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олонтерство как образ жизни»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3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Молодежный совет</w:t>
            </w:r>
          </w:p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Профсоюз</w:t>
            </w:r>
          </w:p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формирование положительного имиджа сотрудников ФНС России не только как специалистов, но и как открытых, активных членов общества, небезразличных к актуальным вопросам социума, </w:t>
            </w:r>
            <w:r>
              <w:rPr>
                <w:rFonts w:ascii="Times New Roman" w:hAnsi="Times New Roman"/>
                <w:sz w:val="24"/>
              </w:rPr>
              <w:t>экологии, спорта и образования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Каким образом инициатива способствует повышению открытости:</w:t>
            </w:r>
          </w:p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путем вовлечения молодежи в общественную жизнь, развития и поддержки молодежных инициатив, направленных на организацию добровольческого труда с помощью деятельности сотрудников налоговых органов, являющихся волонтерами, инициаторами экологических, спортивных, социальных проектов и акций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Ключевые этапы на 202</w:t>
            </w:r>
            <w:r>
              <w:rPr>
                <w:rFonts w:ascii="Times New Roman" w:hAnsi="Times New Roman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год: </w:t>
            </w:r>
          </w:p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сбор благотворительной помощи для проведения благотворительной онлайн-лотереи, организованной фондом помощи детям «Инфраструктура детства» (г. Тольятти);</w:t>
            </w:r>
          </w:p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мероприятиях, посвященных Дню Победы (возложение цветов к Вечному огню, Акция «Бессмертный полк» - подготовка памятного стенда в Управлении);</w:t>
            </w:r>
          </w:p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беговой команды из числа сотрудников налоговых органов Самарской области для участия в любительских соревнованиях по бегу;</w:t>
            </w:r>
          </w:p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и проведение экологической акции по сбору батареек;</w:t>
            </w:r>
          </w:p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Проведение акции «Помощь бездомным животным»;</w:t>
            </w:r>
          </w:p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культурного досуга для воспитанников детского дома №1 имени Б.П. Фролова;</w:t>
            </w:r>
          </w:p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Проведение экологической акции «Субботник»;</w:t>
            </w:r>
          </w:p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Проведение уроков налоговой грамотности для студентов. </w:t>
            </w:r>
          </w:p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</w:rPr>
              <w:t xml:space="preserve"> организация деятельности выездных мобильных офисов по вопросам налогообложения физических лиц, информирования о начисленных суммах налогов и задолженности, подключения к электронному сервису «Личный кабинет налогоплательщика для физических лиц»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3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налогообложения имущества,</w:t>
            </w: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налогообложения доходов и администрирования страховых взносов,</w:t>
            </w: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налогоплательщиками,</w:t>
            </w: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урегулирования задолженности</w:t>
            </w:r>
          </w:p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обслуживания налогоплательщиков, создание благоприятных условий для побуждения налогоплательщиков к своевременной уплате налогов.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укрепление положительного имиджа налоговых органов Российской Федерации;</w:t>
            </w:r>
          </w:p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разъяснение гражданам  по вопросам  налогового законодательства ;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минимизация негативных отзывов о деятельности налоговых органов;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создание комфортных условий налогоплательщикам, клиентоориентированность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Ключевые этапы на 2022 год: </w:t>
            </w:r>
          </w:p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расширение площадок для работы выездных мобильных офисов (крупные микрорайоны, предприятия.)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F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8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pgSz w:h="11906" w:w="16838"/>
      <w:pgMar w:bottom="851" w:footer="454" w:gutter="0" w:header="709" w:left="1134" w:right="459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5" w:type="paragraph">
    <w:name w:val="Основной текст3"/>
    <w:basedOn w:val="Style_6"/>
    <w:link w:val="Style_5_ch"/>
    <w:pPr>
      <w:widowControl w:val="0"/>
      <w:spacing w:after="120" w:before="120" w:line="240" w:lineRule="exact"/>
      <w:ind w:hanging="420" w:left="420"/>
      <w:jc w:val="center"/>
    </w:pPr>
    <w:rPr>
      <w:rFonts w:ascii="Times New Roman" w:hAnsi="Times New Roman"/>
      <w:sz w:val="19"/>
    </w:rPr>
  </w:style>
  <w:style w:styleId="Style_5_ch" w:type="character">
    <w:name w:val="Основной текст3"/>
    <w:basedOn w:val="Style_6_ch"/>
    <w:link w:val="Style_5"/>
    <w:rPr>
      <w:rFonts w:ascii="Times New Roman" w:hAnsi="Times New Roman"/>
      <w:sz w:val="19"/>
    </w:rPr>
  </w:style>
  <w:style w:styleId="Style_7" w:type="paragraph">
    <w:name w:val="annotation reference"/>
    <w:link w:val="Style_7_ch"/>
    <w:rPr>
      <w:sz w:val="16"/>
    </w:rPr>
  </w:style>
  <w:style w:styleId="Style_7_ch" w:type="character">
    <w:name w:val="annotation reference"/>
    <w:link w:val="Style_7"/>
    <w:rPr>
      <w:sz w:val="16"/>
    </w:rPr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footer"/>
    <w:basedOn w:val="Style_6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6_ch"/>
    <w:link w:val="Style_12"/>
  </w:style>
  <w:style w:styleId="Style_13" w:type="paragraph">
    <w:name w:val="heading 3"/>
    <w:next w:val="Style_6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Body Text"/>
    <w:basedOn w:val="Style_6"/>
    <w:link w:val="Style_16_ch"/>
    <w:pPr>
      <w:widowControl w:val="0"/>
      <w:spacing w:after="120" w:before="120" w:line="240" w:lineRule="exact"/>
      <w:ind w:hanging="420" w:left="420"/>
      <w:jc w:val="center"/>
    </w:pPr>
    <w:rPr>
      <w:rFonts w:ascii="Times New Roman" w:hAnsi="Times New Roman"/>
      <w:sz w:val="19"/>
    </w:rPr>
  </w:style>
  <w:style w:styleId="Style_16_ch" w:type="character">
    <w:name w:val="Body Text"/>
    <w:basedOn w:val="Style_6_ch"/>
    <w:link w:val="Style_16"/>
    <w:rPr>
      <w:rFonts w:ascii="Times New Roman" w:hAnsi="Times New Roman"/>
      <w:sz w:val="19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7" w:type="paragraph">
    <w:link w:val="Style_17_ch"/>
    <w:semiHidden w:val="1"/>
    <w:unhideWhenUsed w:val="1"/>
    <w:rPr>
      <w:sz w:val="22"/>
    </w:rPr>
  </w:style>
  <w:style w:styleId="Style_17_ch" w:type="character">
    <w:link w:val="Style_17"/>
    <w:semiHidden w:val="1"/>
    <w:unhideWhenUsed w:val="1"/>
    <w:rPr>
      <w:sz w:val="22"/>
    </w:rPr>
  </w:style>
  <w:style w:styleId="Style_18" w:type="paragraph">
    <w:name w:val="Основной текст1"/>
    <w:link w:val="Style_18_ch"/>
    <w:rPr>
      <w:rFonts w:ascii="Times New Roman" w:hAnsi="Times New Roman"/>
      <w:color w:val="000000"/>
      <w:spacing w:val="0"/>
      <w:sz w:val="19"/>
      <w:u w:val="none"/>
    </w:rPr>
  </w:style>
  <w:style w:styleId="Style_18_ch" w:type="character">
    <w:name w:val="Основной текст1"/>
    <w:link w:val="Style_18"/>
    <w:rPr>
      <w:rFonts w:ascii="Times New Roman" w:hAnsi="Times New Roman"/>
      <w:color w:val="000000"/>
      <w:spacing w:val="0"/>
      <w:sz w:val="19"/>
      <w:u w:val="none"/>
    </w:rPr>
  </w:style>
  <w:style w:styleId="Style_19" w:type="paragraph">
    <w:name w:val="Абзац списка1"/>
    <w:basedOn w:val="Style_6"/>
    <w:link w:val="Style_19_ch"/>
    <w:pPr>
      <w:ind w:firstLine="0" w:left="720"/>
      <w:contextualSpacing w:val="1"/>
    </w:pPr>
  </w:style>
  <w:style w:styleId="Style_19_ch" w:type="character">
    <w:name w:val="Абзац списка1"/>
    <w:basedOn w:val="Style_6_ch"/>
    <w:link w:val="Style_19"/>
  </w:style>
  <w:style w:styleId="Style_20" w:type="paragraph">
    <w:name w:val="Balloon Text"/>
    <w:basedOn w:val="Style_6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6_ch"/>
    <w:link w:val="Style_20"/>
    <w:rPr>
      <w:rFonts w:ascii="Segoe UI" w:hAnsi="Segoe UI"/>
      <w:sz w:val="1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5" w:type="paragraph">
    <w:name w:val="annotation text"/>
    <w:basedOn w:val="Style_6"/>
    <w:link w:val="Style_15_ch"/>
    <w:rPr>
      <w:sz w:val="20"/>
    </w:rPr>
  </w:style>
  <w:style w:styleId="Style_15_ch" w:type="character">
    <w:name w:val="annotation text"/>
    <w:basedOn w:val="Style_6_ch"/>
    <w:link w:val="Style_15"/>
    <w:rPr>
      <w:sz w:val="20"/>
    </w:rPr>
  </w:style>
  <w:style w:styleId="Style_22" w:type="paragraph">
    <w:name w:val="toc 3"/>
    <w:next w:val="Style_6"/>
    <w:link w:val="Style_22_ch"/>
    <w:uiPriority w:val="39"/>
    <w:pPr>
      <w:ind w:firstLine="0" w:left="400"/>
    </w:pPr>
  </w:style>
  <w:style w:styleId="Style_22_ch" w:type="character">
    <w:name w:val="toc 3"/>
    <w:link w:val="Style_22"/>
  </w:style>
  <w:style w:styleId="Style_23" w:type="paragraph">
    <w:name w:val="Основной текст + Курсив"/>
    <w:link w:val="Style_23_ch"/>
    <w:rPr>
      <w:i w:val="1"/>
      <w:color w:val="000000"/>
      <w:spacing w:val="0"/>
      <w:sz w:val="19"/>
    </w:rPr>
  </w:style>
  <w:style w:styleId="Style_23_ch" w:type="character">
    <w:name w:val="Основной текст + Курсив"/>
    <w:link w:val="Style_23"/>
    <w:rPr>
      <w:i w:val="1"/>
      <w:color w:val="000000"/>
      <w:spacing w:val="0"/>
      <w:sz w:val="19"/>
    </w:rPr>
  </w:style>
  <w:style w:styleId="Style_24" w:type="paragraph">
    <w:name w:val="footnote reference"/>
    <w:link w:val="Style_24_ch"/>
    <w:rPr>
      <w:vertAlign w:val="superscript"/>
    </w:rPr>
  </w:style>
  <w:style w:styleId="Style_24_ch" w:type="character">
    <w:name w:val="footnote reference"/>
    <w:link w:val="Style_24"/>
    <w:rPr>
      <w:vertAlign w:val="superscript"/>
    </w:rPr>
  </w:style>
  <w:style w:styleId="Style_25" w:type="paragraph">
    <w:name w:val="heading 5"/>
    <w:next w:val="Style_6"/>
    <w:link w:val="Style_2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z w:val="22"/>
    </w:rPr>
  </w:style>
  <w:style w:styleId="Style_26" w:type="paragraph">
    <w:name w:val="heading 1"/>
    <w:next w:val="Style_6"/>
    <w:link w:val="Style_2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List Paragraph1"/>
    <w:basedOn w:val="Style_6"/>
    <w:link w:val="Style_27_ch"/>
    <w:pPr>
      <w:ind w:firstLine="0" w:left="720"/>
      <w:contextualSpacing w:val="1"/>
    </w:pPr>
  </w:style>
  <w:style w:styleId="Style_27_ch" w:type="character">
    <w:name w:val="List Paragraph1"/>
    <w:basedOn w:val="Style_6_ch"/>
    <w:link w:val="Style_27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basedOn w:val="Style_6"/>
    <w:link w:val="Style_29_ch"/>
    <w:rPr>
      <w:sz w:val="20"/>
    </w:rPr>
  </w:style>
  <w:style w:styleId="Style_29_ch" w:type="character">
    <w:name w:val="Footnote"/>
    <w:basedOn w:val="Style_6_ch"/>
    <w:link w:val="Style_29"/>
    <w:rPr>
      <w:sz w:val="20"/>
    </w:rPr>
  </w:style>
  <w:style w:styleId="Style_30" w:type="paragraph">
    <w:name w:val="toc 1"/>
    <w:next w:val="Style_6"/>
    <w:link w:val="Style_30_ch"/>
    <w:uiPriority w:val="39"/>
    <w:pPr>
      <w:ind w:firstLine="0" w:left="0"/>
    </w:pPr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31" w:type="paragraph">
    <w:name w:val="Header and Footer"/>
    <w:link w:val="Style_31_ch"/>
    <w:pPr>
      <w:spacing w:line="360" w:lineRule="auto"/>
      <w:ind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H2"/>
    <w:basedOn w:val="Style_6"/>
    <w:next w:val="Style_6"/>
    <w:link w:val="Style_32_ch"/>
    <w:pPr>
      <w:keepNext w:val="1"/>
      <w:spacing w:after="100" w:before="100" w:line="240" w:lineRule="auto"/>
      <w:ind/>
      <w:outlineLvl w:val="2"/>
    </w:pPr>
    <w:rPr>
      <w:rFonts w:ascii="Times New Roman" w:hAnsi="Times New Roman"/>
      <w:b w:val="1"/>
      <w:sz w:val="36"/>
    </w:rPr>
  </w:style>
  <w:style w:styleId="Style_32_ch" w:type="character">
    <w:name w:val="H2"/>
    <w:basedOn w:val="Style_6_ch"/>
    <w:link w:val="Style_32"/>
    <w:rPr>
      <w:rFonts w:ascii="Times New Roman" w:hAnsi="Times New Roman"/>
      <w:b w:val="1"/>
      <w:sz w:val="36"/>
    </w:rPr>
  </w:style>
  <w:style w:styleId="Style_33" w:type="paragraph">
    <w:name w:val="toc 9"/>
    <w:next w:val="Style_6"/>
    <w:link w:val="Style_33_ch"/>
    <w:uiPriority w:val="39"/>
    <w:pPr>
      <w:ind w:firstLine="0" w:left="1600"/>
    </w:pPr>
  </w:style>
  <w:style w:styleId="Style_33_ch" w:type="character">
    <w:name w:val="toc 9"/>
    <w:link w:val="Style_33"/>
  </w:style>
  <w:style w:styleId="Style_4" w:type="paragraph">
    <w:name w:val="Основной текст2"/>
    <w:link w:val="Style_4_ch"/>
    <w:rPr>
      <w:rFonts w:ascii="Times New Roman" w:hAnsi="Times New Roman"/>
      <w:color w:val="000000"/>
      <w:spacing w:val="0"/>
      <w:sz w:val="19"/>
      <w:highlight w:val="white"/>
      <w:u w:val="none"/>
    </w:rPr>
  </w:style>
  <w:style w:styleId="Style_4_ch" w:type="character">
    <w:name w:val="Основной текст2"/>
    <w:link w:val="Style_4"/>
    <w:rPr>
      <w:rFonts w:ascii="Times New Roman" w:hAnsi="Times New Roman"/>
      <w:color w:val="000000"/>
      <w:spacing w:val="0"/>
      <w:sz w:val="19"/>
      <w:highlight w:val="white"/>
      <w:u w:val="none"/>
    </w:rPr>
  </w:style>
  <w:style w:styleId="Style_34" w:type="paragraph">
    <w:name w:val="Normal (Web)"/>
    <w:basedOn w:val="Style_6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6_ch"/>
    <w:link w:val="Style_34"/>
    <w:rPr>
      <w:rFonts w:ascii="Times New Roman" w:hAnsi="Times New Roman"/>
      <w:sz w:val="24"/>
    </w:rPr>
  </w:style>
  <w:style w:styleId="Style_35" w:type="paragraph">
    <w:name w:val="toc 8"/>
    <w:next w:val="Style_6"/>
    <w:link w:val="Style_35_ch"/>
    <w:uiPriority w:val="39"/>
    <w:pPr>
      <w:ind w:firstLine="0" w:left="1400"/>
    </w:pPr>
  </w:style>
  <w:style w:styleId="Style_35_ch" w:type="character">
    <w:name w:val="toc 8"/>
    <w:link w:val="Style_35"/>
  </w:style>
  <w:style w:styleId="Style_36" w:type="paragraph">
    <w:name w:val="Emphasis"/>
    <w:link w:val="Style_36_ch"/>
    <w:rPr>
      <w:i w:val="1"/>
    </w:rPr>
  </w:style>
  <w:style w:styleId="Style_36_ch" w:type="character">
    <w:name w:val="Emphasis"/>
    <w:link w:val="Style_36"/>
    <w:rPr>
      <w:i w:val="1"/>
    </w:rPr>
  </w:style>
  <w:style w:styleId="Style_37" w:type="paragraph">
    <w:name w:val="toc 5"/>
    <w:next w:val="Style_6"/>
    <w:link w:val="Style_37_ch"/>
    <w:uiPriority w:val="39"/>
    <w:pPr>
      <w:ind w:firstLine="0" w:left="800"/>
    </w:pPr>
  </w:style>
  <w:style w:styleId="Style_37_ch" w:type="character">
    <w:name w:val="toc 5"/>
    <w:link w:val="Style_37"/>
  </w:style>
  <w:style w:styleId="Style_38" w:type="paragraph">
    <w:name w:val="page number"/>
    <w:basedOn w:val="Style_21"/>
    <w:link w:val="Style_38_ch"/>
  </w:style>
  <w:style w:styleId="Style_38_ch" w:type="character">
    <w:name w:val="page number"/>
    <w:basedOn w:val="Style_21_ch"/>
    <w:link w:val="Style_38"/>
  </w:style>
  <w:style w:styleId="Style_39" w:type="paragraph">
    <w:name w:val="H1"/>
    <w:basedOn w:val="Style_6"/>
    <w:next w:val="Style_6"/>
    <w:link w:val="Style_39_ch"/>
    <w:pPr>
      <w:keepNext w:val="1"/>
      <w:spacing w:after="100" w:before="100" w:line="240" w:lineRule="auto"/>
      <w:ind/>
      <w:outlineLvl w:val="1"/>
    </w:pPr>
    <w:rPr>
      <w:rFonts w:ascii="Times New Roman" w:hAnsi="Times New Roman"/>
      <w:b w:val="1"/>
      <w:sz w:val="48"/>
    </w:rPr>
  </w:style>
  <w:style w:styleId="Style_39_ch" w:type="character">
    <w:name w:val="H1"/>
    <w:basedOn w:val="Style_6_ch"/>
    <w:link w:val="Style_39"/>
    <w:rPr>
      <w:rFonts w:ascii="Times New Roman" w:hAnsi="Times New Roman"/>
      <w:b w:val="1"/>
      <w:sz w:val="48"/>
    </w:rPr>
  </w:style>
  <w:style w:styleId="Style_40" w:type="paragraph">
    <w:name w:val="Subtitle"/>
    <w:next w:val="Style_6"/>
    <w:link w:val="Style_40_ch"/>
    <w:uiPriority w:val="11"/>
    <w:qFormat/>
    <w:rPr>
      <w:rFonts w:ascii="XO Thames" w:hAnsi="XO Thames"/>
      <w:i w:val="1"/>
      <w:color w:val="616161"/>
      <w:sz w:val="24"/>
    </w:rPr>
  </w:style>
  <w:style w:styleId="Style_40_ch" w:type="character">
    <w:name w:val="Subtitle"/>
    <w:link w:val="Style_40"/>
    <w:rPr>
      <w:rFonts w:ascii="XO Thames" w:hAnsi="XO Thames"/>
      <w:i w:val="1"/>
      <w:color w:val="616161"/>
      <w:sz w:val="24"/>
    </w:rPr>
  </w:style>
  <w:style w:styleId="Style_41" w:type="paragraph">
    <w:name w:val="toc 10"/>
    <w:next w:val="Style_6"/>
    <w:link w:val="Style_41_ch"/>
    <w:uiPriority w:val="39"/>
    <w:pPr>
      <w:ind w:firstLine="0" w:left="1800"/>
    </w:pPr>
  </w:style>
  <w:style w:styleId="Style_41_ch" w:type="character">
    <w:name w:val="toc 10"/>
    <w:link w:val="Style_41"/>
  </w:style>
  <w:style w:styleId="Style_42" w:type="paragraph">
    <w:name w:val="Title"/>
    <w:next w:val="Style_6"/>
    <w:link w:val="Style_42_ch"/>
    <w:uiPriority w:val="10"/>
    <w:qFormat/>
    <w:rPr>
      <w:rFonts w:ascii="XO Thames" w:hAnsi="XO Thames"/>
      <w:b w:val="1"/>
      <w:sz w:val="52"/>
    </w:rPr>
  </w:style>
  <w:style w:styleId="Style_42_ch" w:type="character">
    <w:name w:val="Title"/>
    <w:link w:val="Style_42"/>
    <w:rPr>
      <w:rFonts w:ascii="XO Thames" w:hAnsi="XO Thames"/>
      <w:b w:val="1"/>
      <w:sz w:val="52"/>
    </w:rPr>
  </w:style>
  <w:style w:styleId="Style_43" w:type="paragraph">
    <w:name w:val="heading 4"/>
    <w:next w:val="Style_6"/>
    <w:link w:val="Style_4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3_ch" w:type="character">
    <w:name w:val="heading 4"/>
    <w:link w:val="Style_43"/>
    <w:rPr>
      <w:rFonts w:ascii="XO Thames" w:hAnsi="XO Thames"/>
      <w:b w:val="1"/>
      <w:color w:val="595959"/>
      <w:sz w:val="26"/>
    </w:rPr>
  </w:style>
  <w:style w:styleId="Style_44" w:type="paragraph">
    <w:name w:val="heading 2"/>
    <w:next w:val="Style_6"/>
    <w:link w:val="Style_4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4_ch" w:type="character">
    <w:name w:val="heading 2"/>
    <w:link w:val="Style_44"/>
    <w:rPr>
      <w:rFonts w:ascii="XO Thames" w:hAnsi="XO Thames"/>
      <w:b w:val="1"/>
      <w:color w:val="00A0FF"/>
      <w:sz w:val="26"/>
    </w:rPr>
  </w:style>
  <w:style w:styleId="Style_4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2022-04-04T12:20:24Z</dcterms:modified>
</cp:coreProperties>
</file>